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48" w:rsidRDefault="001D26A5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方正黑体_GBK" w:eastAsia="方正黑体_GBK" w:hAnsi="Arial" w:cs="Arial"/>
          <w:color w:val="333333"/>
          <w:kern w:val="2"/>
          <w:sz w:val="32"/>
          <w:szCs w:val="32"/>
        </w:rPr>
      </w:pPr>
      <w:r>
        <w:rPr>
          <w:rFonts w:ascii="方正黑体_GBK" w:eastAsia="方正黑体_GBK" w:hAnsi="Arial" w:cs="Arial" w:hint="eastAsia"/>
          <w:color w:val="333333"/>
          <w:kern w:val="2"/>
          <w:sz w:val="32"/>
          <w:szCs w:val="32"/>
        </w:rPr>
        <w:t>附件</w:t>
      </w:r>
    </w:p>
    <w:p w:rsidR="007C7748" w:rsidRDefault="007C7748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方正仿宋_GBK" w:eastAsia="方正仿宋_GBK" w:hAnsi="Arial" w:cs="Arial"/>
          <w:color w:val="333333"/>
          <w:sz w:val="32"/>
          <w:szCs w:val="32"/>
        </w:rPr>
      </w:pPr>
    </w:p>
    <w:p w:rsidR="007C7748" w:rsidRDefault="001D26A5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_GBK" w:hAnsi="Times New Roman" w:cs="Arial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Arial"/>
          <w:sz w:val="44"/>
          <w:szCs w:val="44"/>
        </w:rPr>
        <w:t>202</w:t>
      </w:r>
      <w:r>
        <w:rPr>
          <w:rFonts w:ascii="Times New Roman" w:eastAsia="方正小标宋_GBK" w:hAnsi="Times New Roman" w:cs="Arial" w:hint="eastAsia"/>
          <w:sz w:val="44"/>
          <w:szCs w:val="44"/>
        </w:rPr>
        <w:t>2</w:t>
      </w:r>
      <w:r>
        <w:rPr>
          <w:rFonts w:ascii="Times New Roman" w:eastAsia="方正小标宋_GBK" w:hAnsi="Times New Roman" w:cs="Arial" w:hint="eastAsia"/>
          <w:sz w:val="44"/>
          <w:szCs w:val="44"/>
        </w:rPr>
        <w:t>年度市社科类社会组织规范化建设</w:t>
      </w:r>
    </w:p>
    <w:p w:rsidR="007C7748" w:rsidRDefault="001D26A5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_GBK" w:hAnsi="Times New Roman" w:cs="Arial"/>
          <w:sz w:val="44"/>
          <w:szCs w:val="44"/>
        </w:rPr>
      </w:pPr>
      <w:r>
        <w:rPr>
          <w:rFonts w:ascii="Times New Roman" w:eastAsia="方正小标宋_GBK" w:hAnsi="Times New Roman" w:cs="Arial" w:hint="eastAsia"/>
          <w:sz w:val="44"/>
          <w:szCs w:val="44"/>
        </w:rPr>
        <w:t>考核评估结果</w:t>
      </w:r>
    </w:p>
    <w:bookmarkEnd w:id="0"/>
    <w:p w:rsidR="007C7748" w:rsidRDefault="001D26A5" w:rsidP="00D92F58">
      <w:pPr>
        <w:shd w:val="clear" w:color="auto" w:fill="FFFFFF"/>
        <w:spacing w:beforeLines="80" w:before="192" w:line="570" w:lineRule="exact"/>
        <w:jc w:val="center"/>
        <w:rPr>
          <w:rFonts w:ascii="Times New Roman" w:eastAsia="方正楷体_GBK" w:hAnsi="Times New Roman" w:cs="Arial"/>
          <w:kern w:val="0"/>
          <w:sz w:val="32"/>
          <w:szCs w:val="32"/>
        </w:rPr>
      </w:pPr>
      <w:r>
        <w:rPr>
          <w:rFonts w:ascii="Times New Roman" w:eastAsia="方正楷体_GBK" w:hAnsi="Times New Roman" w:cs="Arial" w:hint="eastAsia"/>
          <w:kern w:val="0"/>
          <w:sz w:val="32"/>
          <w:szCs w:val="32"/>
        </w:rPr>
        <w:t>（排名不分先后）</w:t>
      </w:r>
    </w:p>
    <w:p w:rsidR="007C7748" w:rsidRDefault="007C7748">
      <w:pPr>
        <w:shd w:val="clear" w:color="auto" w:fill="FFFFFF"/>
        <w:spacing w:line="400" w:lineRule="exact"/>
        <w:rPr>
          <w:rFonts w:ascii="Times New Roman" w:eastAsia="方正仿宋_GBK" w:hAnsi="Times New Roman" w:cs="Arial"/>
          <w:b/>
          <w:kern w:val="0"/>
          <w:sz w:val="30"/>
          <w:szCs w:val="30"/>
        </w:rPr>
      </w:pP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/>
          <w:kern w:val="0"/>
          <w:sz w:val="32"/>
          <w:szCs w:val="32"/>
        </w:rPr>
        <w:t>优秀社团（</w:t>
      </w:r>
      <w:r>
        <w:rPr>
          <w:rFonts w:ascii="Times New Roman" w:eastAsia="方正仿宋_GBK" w:hAnsi="Times New Roman" w:cs="Arial"/>
          <w:b/>
          <w:kern w:val="0"/>
          <w:sz w:val="32"/>
          <w:szCs w:val="32"/>
        </w:rPr>
        <w:t>10</w:t>
      </w:r>
      <w:r>
        <w:rPr>
          <w:rFonts w:ascii="Times New Roman" w:eastAsia="方正仿宋_GBK" w:hAnsi="Times New Roman" w:cs="Arial" w:hint="eastAsia"/>
          <w:b/>
          <w:kern w:val="0"/>
          <w:sz w:val="32"/>
          <w:szCs w:val="32"/>
        </w:rPr>
        <w:t>个）：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盐城市逻辑学会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盐城市沿海发展研究会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盐城市行政管理学会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盐城市教育学会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盐城市国际税收研究会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盐城市经济学会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盐城市图书馆学会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盐城市市场监管学会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盐城国智区域经济与社会发展研究院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盐城盐阜潘氏文化研究中心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/>
          <w:kern w:val="0"/>
          <w:sz w:val="32"/>
          <w:szCs w:val="32"/>
        </w:rPr>
        <w:t>合格社团（</w:t>
      </w:r>
      <w:r>
        <w:rPr>
          <w:rFonts w:ascii="Times New Roman" w:eastAsia="方正仿宋_GBK" w:hAnsi="Times New Roman" w:cs="Arial"/>
          <w:b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Arial" w:hint="eastAsia"/>
          <w:b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Arial" w:hint="eastAsia"/>
          <w:b/>
          <w:kern w:val="0"/>
          <w:sz w:val="32"/>
          <w:szCs w:val="32"/>
        </w:rPr>
        <w:t>个）：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盐城市统计学会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盐城市纪检监察学会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盐城市审计学会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盐城市新四军和华中抗日根据地研究会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盐城市政协理论研究会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盐城市党的建设学会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lastRenderedPageBreak/>
        <w:t>盐城市农村金融学会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盐城市公共关系协会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盐城范仲淹研究会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盐城市金融学会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盐城市徐铎文化研究会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盐城市陆秀夫文化研究会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盐城市钱币学会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盐城市杂文学会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盐城市政务服务理论研究会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盐城市新闻摄影学会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盐城市民办教育协会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盐城市沪盐接轨经济文化发展研究会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盐城市沿海开发与城市发展研究会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市姓氏文化研究会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盐城市学业与职业规划学会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盐城市花鸟画研究会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盐城市茶文化协会</w:t>
      </w:r>
    </w:p>
    <w:p w:rsidR="007C7748" w:rsidRDefault="001D26A5">
      <w:pPr>
        <w:pStyle w:val="a5"/>
        <w:widowControl w:val="0"/>
        <w:shd w:val="clear" w:color="auto" w:fill="FFFFFF"/>
        <w:spacing w:before="0" w:beforeAutospacing="0" w:after="0" w:afterAutospacing="0" w:line="510" w:lineRule="exact"/>
        <w:jc w:val="both"/>
        <w:rPr>
          <w:rFonts w:ascii="Times New Roman" w:eastAsia="方正仿宋_GBK" w:hAnsi="Times New Roman" w:cs="Arial"/>
          <w:b/>
          <w:sz w:val="32"/>
          <w:szCs w:val="32"/>
        </w:rPr>
      </w:pPr>
      <w:r>
        <w:rPr>
          <w:rFonts w:ascii="Times New Roman" w:eastAsia="方正仿宋_GBK" w:hAnsi="Times New Roman" w:cs="Arial" w:hint="eastAsia"/>
          <w:b/>
          <w:sz w:val="32"/>
          <w:szCs w:val="32"/>
        </w:rPr>
        <w:t>不合格社团（</w:t>
      </w:r>
      <w:r>
        <w:rPr>
          <w:rFonts w:ascii="Times New Roman" w:eastAsia="方正仿宋_GBK" w:hAnsi="Times New Roman" w:cs="Arial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Arial" w:hint="eastAsia"/>
          <w:b/>
          <w:sz w:val="32"/>
          <w:szCs w:val="32"/>
        </w:rPr>
        <w:t>家）：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盐城市水浒学会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盐城市税务学会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盐城市现代金融学会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盐城市丹顶鹤文化研究会</w:t>
      </w:r>
    </w:p>
    <w:p w:rsidR="007C7748" w:rsidRDefault="001D26A5">
      <w:pPr>
        <w:shd w:val="clear" w:color="auto" w:fill="FFFFFF"/>
        <w:rPr>
          <w:rFonts w:ascii="Times New Roman" w:eastAsia="方正仿宋_GBK" w:hAnsi="Times New Roman" w:cs="Arial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Arial" w:hint="eastAsia"/>
          <w:bCs/>
          <w:kern w:val="0"/>
          <w:sz w:val="32"/>
          <w:szCs w:val="32"/>
        </w:rPr>
        <w:t>盐城市盐阜红色文化研究会</w:t>
      </w:r>
    </w:p>
    <w:sectPr w:rsidR="007C7748">
      <w:footerReference w:type="even" r:id="rId7"/>
      <w:footerReference w:type="default" r:id="rId8"/>
      <w:pgSz w:w="11906" w:h="16838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A5" w:rsidRDefault="001D26A5">
      <w:pPr>
        <w:spacing w:line="240" w:lineRule="auto"/>
      </w:pPr>
      <w:r>
        <w:separator/>
      </w:r>
    </w:p>
  </w:endnote>
  <w:endnote w:type="continuationSeparator" w:id="0">
    <w:p w:rsidR="001D26A5" w:rsidRDefault="001D2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48" w:rsidRDefault="001D26A5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748" w:rsidRDefault="007C774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48" w:rsidRDefault="001D26A5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color w:val="FFFFFF"/>
        <w:sz w:val="28"/>
        <w:szCs w:val="28"/>
      </w:rPr>
      <w:t>—</w:t>
    </w:r>
    <w:r>
      <w:rPr>
        <w:rStyle w:val="a6"/>
        <w:sz w:val="28"/>
        <w:szCs w:val="28"/>
      </w:rPr>
      <w:t xml:space="preserve">— </w:t>
    </w:r>
    <w:r>
      <w:rPr>
        <w:rStyle w:val="a6"/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>
      <w:rPr>
        <w:rStyle w:val="a6"/>
        <w:rFonts w:ascii="Times New Roman" w:hAnsi="Times New Roman"/>
        <w:sz w:val="28"/>
        <w:szCs w:val="28"/>
      </w:rPr>
      <w:fldChar w:fldCharType="separate"/>
    </w:r>
    <w:r w:rsidR="00D92F58">
      <w:rPr>
        <w:rStyle w:val="a6"/>
        <w:rFonts w:ascii="Times New Roman" w:hAnsi="Times New Roman"/>
        <w:noProof/>
        <w:sz w:val="28"/>
        <w:szCs w:val="28"/>
      </w:rPr>
      <w:t>2</w:t>
    </w:r>
    <w:r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  <w:r>
      <w:rPr>
        <w:rStyle w:val="a6"/>
        <w:color w:val="FFFFFF"/>
        <w:sz w:val="28"/>
        <w:szCs w:val="28"/>
      </w:rPr>
      <w:t>—</w:t>
    </w:r>
  </w:p>
  <w:p w:rsidR="007C7748" w:rsidRDefault="007C77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A5" w:rsidRDefault="001D26A5">
      <w:pPr>
        <w:spacing w:line="240" w:lineRule="auto"/>
      </w:pPr>
      <w:r>
        <w:separator/>
      </w:r>
    </w:p>
  </w:footnote>
  <w:footnote w:type="continuationSeparator" w:id="0">
    <w:p w:rsidR="001D26A5" w:rsidRDefault="001D26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GM4NWVhNWU0OWI4MDQ5NTgxMDhkZjgzODM0YmIifQ=="/>
  </w:docVars>
  <w:rsids>
    <w:rsidRoot w:val="007E1A8D"/>
    <w:rsid w:val="00007C56"/>
    <w:rsid w:val="0004159C"/>
    <w:rsid w:val="000463EA"/>
    <w:rsid w:val="00067251"/>
    <w:rsid w:val="000F342F"/>
    <w:rsid w:val="001765A0"/>
    <w:rsid w:val="001D26A5"/>
    <w:rsid w:val="00221543"/>
    <w:rsid w:val="002577CF"/>
    <w:rsid w:val="002C7D51"/>
    <w:rsid w:val="00344E24"/>
    <w:rsid w:val="0036238D"/>
    <w:rsid w:val="003B7063"/>
    <w:rsid w:val="003E1132"/>
    <w:rsid w:val="004E7ED8"/>
    <w:rsid w:val="00566F9C"/>
    <w:rsid w:val="005F5A1C"/>
    <w:rsid w:val="0061314B"/>
    <w:rsid w:val="007249E7"/>
    <w:rsid w:val="0074257C"/>
    <w:rsid w:val="00744577"/>
    <w:rsid w:val="00765B52"/>
    <w:rsid w:val="007729D0"/>
    <w:rsid w:val="007C515D"/>
    <w:rsid w:val="007C7748"/>
    <w:rsid w:val="007E1A8D"/>
    <w:rsid w:val="0081180F"/>
    <w:rsid w:val="00813553"/>
    <w:rsid w:val="008D21CB"/>
    <w:rsid w:val="008F33E9"/>
    <w:rsid w:val="00936255"/>
    <w:rsid w:val="00954D8F"/>
    <w:rsid w:val="00983C01"/>
    <w:rsid w:val="00A2689F"/>
    <w:rsid w:val="00A97004"/>
    <w:rsid w:val="00AA3DFF"/>
    <w:rsid w:val="00AD5091"/>
    <w:rsid w:val="00B6774F"/>
    <w:rsid w:val="00BF0503"/>
    <w:rsid w:val="00C127F9"/>
    <w:rsid w:val="00CD1C63"/>
    <w:rsid w:val="00CE168B"/>
    <w:rsid w:val="00D25DA0"/>
    <w:rsid w:val="00D92F58"/>
    <w:rsid w:val="00DA0B6F"/>
    <w:rsid w:val="00E74CBB"/>
    <w:rsid w:val="00E752D5"/>
    <w:rsid w:val="00E9495C"/>
    <w:rsid w:val="00EA6C6B"/>
    <w:rsid w:val="00EC5E8F"/>
    <w:rsid w:val="00F00B49"/>
    <w:rsid w:val="00F327C6"/>
    <w:rsid w:val="00F43C4A"/>
    <w:rsid w:val="084B3D9B"/>
    <w:rsid w:val="16D401F7"/>
    <w:rsid w:val="18B31A27"/>
    <w:rsid w:val="246F75A9"/>
    <w:rsid w:val="2A8F4F43"/>
    <w:rsid w:val="32BE3721"/>
    <w:rsid w:val="420604D6"/>
    <w:rsid w:val="49665007"/>
    <w:rsid w:val="4BEE625D"/>
    <w:rsid w:val="4E3712FD"/>
    <w:rsid w:val="59E8643A"/>
    <w:rsid w:val="5F354F81"/>
    <w:rsid w:val="61C62A2E"/>
    <w:rsid w:val="626F03CE"/>
    <w:rsid w:val="63442C0A"/>
    <w:rsid w:val="68DD034A"/>
    <w:rsid w:val="76300DE7"/>
    <w:rsid w:val="7AA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font11">
    <w:name w:val="font11"/>
    <w:basedOn w:val="a0"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font11">
    <w:name w:val="font11"/>
    <w:basedOn w:val="a0"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P R 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2023-03-24T03:15:00Z</cp:lastPrinted>
  <dcterms:created xsi:type="dcterms:W3CDTF">2023-03-27T02:02:00Z</dcterms:created>
  <dcterms:modified xsi:type="dcterms:W3CDTF">2023-03-27T02:02:00Z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231531780_btnclosed</vt:lpwstr>
  </property>
  <property fmtid="{D5CDD505-2E9C-101B-9397-08002B2CF9AE}" pid="3" name="KSOProductBuildVer">
    <vt:lpwstr>2052-11.1.0.12980</vt:lpwstr>
  </property>
  <property fmtid="{D5CDD505-2E9C-101B-9397-08002B2CF9AE}" pid="4" name="ICV">
    <vt:lpwstr>4C2D3B707E02480397F5E1746D45EF34</vt:lpwstr>
  </property>
</Properties>
</file>